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1924050</wp:posOffset>
                </wp:positionH>
                <wp:positionV relativeFrom="paragraph">
                  <wp:posOffset>-95250</wp:posOffset>
                </wp:positionV>
                <wp:extent cx="1384300" cy="1038225"/>
                <wp:effectExtent l="19050" t="0" r="6350" b="0"/>
                <wp:wrapSquare wrapText="bothSides"/>
                <wp:docPr id="1" name="Рисунок 2" descr="grades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des2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1384300" cy="1038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61312;o:allowoverlap:true;o:allowincell:true;mso-position-horizontal-relative:text;margin-left:151.50pt;mso-position-horizontal:absolute;mso-position-vertical-relative:text;margin-top:-7.50pt;mso-position-vertical:absolute;width:109.00pt;height:81.75pt;mso-wrap-distance-left:9.00pt;mso-wrap-distance-top:0.00pt;mso-wrap-distance-right:9.00pt;mso-wrap-distance-bottom:0.00pt;" stroked="false">
                <v:path textboxrect="0,0,0,0"/>
                <w10:wrap type="square"/>
                <v:imagedata r:id="rId9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ЗАГАДКИ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r>
    </w:p>
    <w:p>
      <w:pPr>
        <w:pStyle w:val="630"/>
        <w:spacing w:before="0" w:beforeAutospacing="0" w:after="0" w:afterAutospacing="0"/>
        <w:rPr>
          <w:bCs/>
          <w:color w:val="000000" w:themeColor="text1"/>
        </w:rPr>
      </w:pPr>
      <w:r>
        <w:rPr>
          <w:bCs/>
          <w:color w:val="000000" w:themeColor="text1"/>
        </w:rPr>
      </w:r>
      <w:r>
        <w:rPr>
          <w:bCs/>
          <w:color w:val="000000" w:themeColor="text1"/>
        </w:rPr>
      </w:r>
    </w:p>
    <w:p>
      <w:pPr>
        <w:pStyle w:val="630"/>
        <w:spacing w:before="0" w:beforeAutospacing="0" w:after="0" w:afterAutospacing="0"/>
        <w:rPr>
          <w:color w:val="000000" w:themeColor="text1"/>
        </w:rPr>
      </w:pPr>
      <w:r>
        <w:rPr>
          <w:bCs/>
          <w:color w:val="000000" w:themeColor="text1"/>
        </w:rPr>
        <w:t xml:space="preserve">Есть листок, есть корешок. </w:t>
      </w:r>
      <w:r>
        <w:rPr>
          <w:bCs/>
          <w:color w:val="000000" w:themeColor="text1"/>
        </w:rPr>
        <w:br/>
        <w:t xml:space="preserve">А не куст и не цветок.</w:t>
      </w:r>
      <w:r>
        <w:rPr>
          <w:bCs/>
          <w:color w:val="000000" w:themeColor="text1"/>
        </w:rPr>
        <w:br/>
      </w:r>
      <w:r>
        <w:rPr>
          <w:bCs/>
          <w:color w:val="000000" w:themeColor="text1"/>
        </w:rPr>
        <w:t xml:space="preserve">Нету</w:t>
      </w:r>
      <w:r>
        <w:rPr>
          <w:bCs/>
          <w:color w:val="000000" w:themeColor="text1"/>
        </w:rPr>
        <w:t xml:space="preserve"> лап, нету рук.</w:t>
      </w:r>
      <w:r>
        <w:rPr>
          <w:bCs/>
          <w:color w:val="000000" w:themeColor="text1"/>
        </w:rPr>
        <w:br/>
        <w:t xml:space="preserve">А приходит в дом как друг.</w:t>
      </w:r>
      <w:r>
        <w:rPr>
          <w:bCs/>
          <w:color w:val="000000" w:themeColor="text1"/>
        </w:rPr>
        <w:br/>
        <w:t xml:space="preserve">На колени к маме ляжет,</w:t>
      </w:r>
      <w:r>
        <w:rPr>
          <w:bCs/>
          <w:color w:val="000000" w:themeColor="text1"/>
        </w:rPr>
        <w:br/>
        <w:t xml:space="preserve">Обо всём тебе расскажет.</w:t>
      </w:r>
      <w:r>
        <w:rPr>
          <w:color w:val="000000" w:themeColor="text1"/>
        </w:rPr>
      </w:r>
    </w:p>
    <w:p>
      <w:pPr>
        <w:pStyle w:val="630"/>
        <w:spacing w:before="0" w:beforeAutospacing="0" w:after="0" w:afterAutospacing="0"/>
        <w:rPr>
          <w:color w:val="000000" w:themeColor="text1"/>
        </w:rPr>
      </w:pPr>
      <w:r>
        <w:rPr>
          <w:bCs/>
          <w:i/>
          <w:iCs/>
          <w:color w:val="000000" w:themeColor="text1"/>
        </w:rPr>
        <w:t xml:space="preserve">(Книга.)</w:t>
      </w:r>
      <w:r>
        <w:rPr>
          <w:color w:val="000000" w:themeColor="text1"/>
        </w:rPr>
      </w:r>
    </w:p>
    <w:p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Снаружи смотришь –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 xml:space="preserve">Дом, как дом,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 xml:space="preserve">Но нет жильцов обычных в нём.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 xml:space="preserve">В нём книги интересные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 xml:space="preserve">С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тоят рядами тесными.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 xml:space="preserve">На длинных полках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 xml:space="preserve">В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доль стены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 xml:space="preserve">Вместились сказки старины,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 xml:space="preserve">И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Черномор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 xml:space="preserve">И царь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Гвидон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 xml:space="preserve">И добрый дед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Мазай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...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 xml:space="preserve">Как называют этот дом?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Попробуй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угадай!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(Библиотека.)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630"/>
        <w:spacing w:before="0" w:beforeAutospacing="0" w:after="0" w:afterAutospacing="0"/>
        <w:rPr>
          <w:color w:val="000000" w:themeColor="text1"/>
        </w:rPr>
      </w:pPr>
      <w:r>
        <w:rPr>
          <w:bCs/>
          <w:color w:val="000000" w:themeColor="text1"/>
        </w:rPr>
        <w:t xml:space="preserve">У стены большой и </w:t>
      </w:r>
      <w:r>
        <w:rPr>
          <w:bCs/>
          <w:color w:val="000000" w:themeColor="text1"/>
        </w:rPr>
        <w:t xml:space="preserve">важный</w:t>
      </w:r>
      <w:r>
        <w:rPr>
          <w:color w:val="000000" w:themeColor="text1"/>
        </w:rPr>
      </w:r>
    </w:p>
    <w:p>
      <w:pPr>
        <w:pStyle w:val="630"/>
        <w:spacing w:before="0" w:beforeAutospacing="0" w:after="0" w:afterAutospacing="0"/>
        <w:rPr>
          <w:color w:val="000000" w:themeColor="text1"/>
        </w:rPr>
      </w:pPr>
      <w:r>
        <w:rPr>
          <w:bCs/>
          <w:color w:val="000000" w:themeColor="text1"/>
        </w:rPr>
        <w:t xml:space="preserve">Дом стоит многоэтажный.</w:t>
      </w:r>
      <w:r>
        <w:rPr>
          <w:color w:val="000000" w:themeColor="text1"/>
        </w:rPr>
      </w:r>
    </w:p>
    <w:p>
      <w:pPr>
        <w:pStyle w:val="630"/>
        <w:spacing w:before="0" w:beforeAutospacing="0" w:after="0" w:afterAutospacing="0"/>
        <w:rPr>
          <w:color w:val="000000" w:themeColor="text1"/>
        </w:rPr>
      </w:pPr>
      <w:r>
        <w:rPr>
          <w:bCs/>
          <w:color w:val="000000" w:themeColor="text1"/>
        </w:rPr>
        <w:t xml:space="preserve">Мы на нижнем этаже</w:t>
      </w:r>
      <w:r>
        <w:rPr>
          <w:color w:val="000000" w:themeColor="text1"/>
        </w:rPr>
      </w:r>
    </w:p>
    <w:p>
      <w:pPr>
        <w:pStyle w:val="630"/>
        <w:spacing w:before="0" w:beforeAutospacing="0" w:after="0" w:afterAutospacing="0"/>
        <w:rPr>
          <w:color w:val="000000" w:themeColor="text1"/>
        </w:rPr>
      </w:pPr>
      <w:r>
        <w:rPr>
          <w:bCs/>
          <w:color w:val="000000" w:themeColor="text1"/>
        </w:rPr>
        <w:t xml:space="preserve">Всех жильцов прочли уже.</w:t>
      </w:r>
      <w:r>
        <w:rPr>
          <w:color w:val="000000" w:themeColor="text1"/>
        </w:rPr>
      </w:r>
    </w:p>
    <w:p>
      <w:pPr>
        <w:pStyle w:val="630"/>
        <w:spacing w:before="0" w:beforeAutospacing="0" w:after="0" w:afterAutospacing="0"/>
        <w:rPr>
          <w:color w:val="000000" w:themeColor="text1"/>
        </w:rPr>
      </w:pPr>
      <w:r>
        <w:rPr>
          <w:bCs/>
          <w:i/>
          <w:iCs/>
          <w:color w:val="000000" w:themeColor="text1"/>
        </w:rPr>
        <w:t xml:space="preserve">(Книжный шкаф.)</w:t>
      </w:r>
      <w:r>
        <w:rPr>
          <w:color w:val="000000" w:themeColor="text1"/>
        </w:rPr>
      </w:r>
    </w:p>
    <w:p>
      <w:pPr>
        <w:spacing w:after="0" w:line="240" w:lineRule="auto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1377315</wp:posOffset>
                </wp:positionH>
                <wp:positionV relativeFrom="paragraph">
                  <wp:posOffset>360680</wp:posOffset>
                </wp:positionV>
                <wp:extent cx="2295525" cy="1724025"/>
                <wp:effectExtent l="19050" t="0" r="9525" b="0"/>
                <wp:wrapSquare wrapText="bothSides"/>
                <wp:docPr id="2" name="Рисунок 1" descr="34488_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34488_or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2295525" cy="1724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251660288;o:allowoverlap:true;o:allowincell:true;mso-position-horizontal-relative:text;margin-left:108.45pt;mso-position-horizontal:absolute;mso-position-vertical-relative:text;margin-top:28.40pt;mso-position-vertical:absolute;width:180.75pt;height:135.75pt;mso-wrap-distance-left:9.00pt;mso-wrap-distance-top:0.00pt;mso-wrap-distance-right:9.00pt;mso-wrap-distance-bottom:0.00pt;" stroked="false">
                <v:path textboxrect="0,0,0,0"/>
                <w10:wrap type="square"/>
                <v:imagedata r:id="rId10" o:title=""/>
              </v:shape>
            </w:pict>
          </mc:Fallback>
        </mc:AlternateConten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Тридцать три Богатыря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 xml:space="preserve">К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нам пришли из букваря.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 xml:space="preserve">Каждый ростом не велик,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 xml:space="preserve">А учиться всем велит.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 xml:space="preserve">Расскажут детям,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всём на свете.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(Буквы.)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ПРАВИЛА ОБРАЩЕНИЯ С КНИГОЙ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</w:r>
    </w:p>
    <w:p>
      <w:pPr>
        <w:numPr>
          <w:ilvl w:val="0"/>
          <w:numId w:val="3"/>
        </w:numPr>
        <w:ind w:left="0" w:firstLine="0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  Книгу нельзя брать грязными руками или класть ее на грязный стол.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numPr>
          <w:ilvl w:val="0"/>
          <w:numId w:val="3"/>
        </w:numPr>
        <w:ind w:left="0" w:firstLine="0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  Перед тем, как перевернуть страницу, не следует лизать палец, так как от этого страница портится. Из-за того что бумага шероховатая, на ней легко задерживается пыль, грязь. Поэтому, думая о “здоровье” книги, мы заботимся и о своем здоровье.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numPr>
          <w:ilvl w:val="0"/>
          <w:numId w:val="3"/>
        </w:numPr>
        <w:ind w:left="0" w:firstLine="0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  Переворачивать страницу нужно только за верхний угол. Если переворачивать за нижний уголок, то быстро стираются цифры, которые указывают номер страницы.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numPr>
          <w:ilvl w:val="0"/>
          <w:numId w:val="3"/>
        </w:numPr>
        <w:ind w:left="0" w:firstLine="0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  Нельзя загибать уголок. Страница будет испорчена. Уголок очень быстро отвалится.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numPr>
          <w:ilvl w:val="0"/>
          <w:numId w:val="3"/>
        </w:numPr>
        <w:ind w:left="0" w:firstLine="0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  Нельзя закладывать в книгу карандаш или ручку. От этого портится переплет. Лучше всего пользоваться закладками. Сделать закладку можно самим из цветной бумаги или открытки.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numPr>
          <w:ilvl w:val="0"/>
          <w:numId w:val="3"/>
        </w:numPr>
        <w:ind w:left="0" w:firstLine="0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  На время чтения библиотечные книги нужно оборачивать.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numPr>
          <w:ilvl w:val="0"/>
          <w:numId w:val="3"/>
        </w:numPr>
        <w:ind w:left="0" w:firstLine="0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  Нельзя читать во время еды. Это замедляет процесс пищеварения и неблагоприятно влияет на зрение. Кроме того, можно нечаянно испачкать книгу, а прочитанная за едой информация хуже усваивается.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29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u w:val="single"/>
          <w:lang w:eastAsia="ru-RU"/>
        </w:rPr>
        <w:t xml:space="preserve">Семейное чтение</w:t>
      </w:r>
      <w:r>
        <w:rPr>
          <w:rFonts w:ascii="Times New Roman" w:hAnsi="Times New Roman" w:cs="Times New Roman"/>
          <w:b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  <w:lang w:eastAsia="ru-RU"/>
        </w:rPr>
        <w:t xml:space="preserve">–</w:t>
      </w:r>
      <w:r>
        <w:rPr>
          <w:rFonts w:ascii="Times New Roman" w:hAnsi="Times New Roman" w:cs="Times New Roman"/>
          <w:b/>
          <w:lang w:eastAsia="ru-RU"/>
        </w:rPr>
        <w:t xml:space="preserve"> эффективный способ социализации подрастающего поколения. Такое общение создает почву для</w:t>
      </w:r>
      <w:r>
        <w:rPr>
          <w:rFonts w:ascii="Times New Roman" w:hAnsi="Times New Roman" w:cs="Times New Roman"/>
          <w:b/>
          <w:lang w:eastAsia="ru-RU"/>
        </w:rPr>
        <w:t xml:space="preserve"> обмена мнениями, оно необходимо и взрослым, которые благодаря общению с детьми обогащаются эмоционально. Семейное чтение обладает поистине уникальными свойствами, способными создать теплую семейную атмосферу и успешную почву для развития личности ребенка.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i/>
          <w:sz w:val="56"/>
          <w:szCs w:val="56"/>
        </w:rPr>
      </w:pPr>
      <w:r>
        <w:rPr>
          <w:rFonts w:ascii="Times New Roman" w:hAnsi="Times New Roman" w:cs="Times New Roman"/>
          <w:b/>
          <w:i/>
          <w:sz w:val="56"/>
          <w:szCs w:val="56"/>
        </w:rPr>
        <w:t xml:space="preserve">«</w:t>
      </w:r>
      <w:r>
        <w:rPr>
          <w:rFonts w:ascii="Times New Roman" w:hAnsi="Times New Roman" w:cs="Times New Roman"/>
          <w:b/>
          <w:i/>
          <w:sz w:val="56"/>
          <w:szCs w:val="56"/>
        </w:rPr>
        <w:t xml:space="preserve">Семья и книга»</w:t>
      </w:r>
      <w:r>
        <w:rPr>
          <w:rFonts w:ascii="Times New Roman" w:hAnsi="Times New Roman" w:cs="Times New Roman"/>
          <w:b/>
          <w:i/>
          <w:sz w:val="56"/>
          <w:szCs w:val="56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59055</wp:posOffset>
                </wp:positionV>
                <wp:extent cx="2324100" cy="1914525"/>
                <wp:effectExtent l="19050" t="0" r="0" b="0"/>
                <wp:wrapNone/>
                <wp:docPr id="3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2324100" cy="1914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position:absolute;z-index:251658240;o:allowoverlap:true;o:allowincell:true;mso-position-horizontal-relative:text;margin-left:25.10pt;mso-position-horizontal:absolute;mso-position-vertical-relative:text;margin-top:4.65pt;mso-position-vertical:absolute;width:183.00pt;height:150.75pt;mso-wrap-distance-left:9.00pt;mso-wrap-distance-top:0.00pt;mso-wrap-distance-right:9.00pt;mso-wrap-distance-bottom:0.00pt;" stroked="f" strokeweight="0.75pt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i/>
          <w:sz w:val="32"/>
          <w:szCs w:val="32"/>
          <w:lang w:eastAsia="ru-RU"/>
        </w:rPr>
      </w:r>
      <w:r>
        <w:rPr>
          <w:rFonts w:ascii="Times New Roman" w:hAnsi="Times New Roman" w:cs="Times New Roman"/>
          <w:b/>
          <w:i/>
          <w:sz w:val="32"/>
          <w:szCs w:val="32"/>
          <w:lang w:eastAsia="ru-RU"/>
        </w:rPr>
      </w:r>
    </w:p>
    <w:p>
      <w:pPr>
        <w:ind w:left="284"/>
        <w:rPr>
          <w:rFonts w:ascii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i/>
          <w:sz w:val="32"/>
          <w:szCs w:val="32"/>
          <w:lang w:eastAsia="ru-RU"/>
        </w:rPr>
        <w:t xml:space="preserve">«Книга для детей – это в самом деле хорошая пища – вкусная, питательная, светлая, способствующая их духовному росту»</w:t>
      </w:r>
      <w:r>
        <w:rPr>
          <w:rFonts w:ascii="Times New Roman" w:hAnsi="Times New Roman" w:cs="Times New Roman"/>
          <w:b/>
          <w:i/>
          <w:sz w:val="32"/>
          <w:szCs w:val="32"/>
          <w:lang w:eastAsia="ru-RU"/>
        </w:rPr>
      </w:r>
    </w:p>
    <w:p>
      <w:pPr>
        <w:rPr>
          <w:rFonts w:ascii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i/>
          <w:sz w:val="32"/>
          <w:szCs w:val="32"/>
          <w:lang w:eastAsia="ru-RU"/>
        </w:rPr>
        <w:t xml:space="preserve">                            К.И. Чуковский</w:t>
      </w:r>
      <w:r>
        <w:rPr>
          <w:rFonts w:ascii="Times New Roman" w:hAnsi="Times New Roman" w:cs="Times New Roman"/>
          <w:b/>
          <w:i/>
          <w:sz w:val="32"/>
          <w:szCs w:val="32"/>
          <w:lang w:eastAsia="ru-RU"/>
        </w:rPr>
      </w:r>
    </w:p>
    <w:p>
      <w:pPr>
        <w:pStyle w:val="629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Читайте малышу вслух каждый день, сделайте из этого любимый семейный ритуал. Не прекращайте чтения вслух, когда ребенок начинает читать сам. Помните, что чтение для дошкольника — это, прежде всего общение с родителями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</w:r>
    </w:p>
    <w:p>
      <w:pPr>
        <w:pStyle w:val="629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z w:val="24"/>
          <w:szCs w:val="24"/>
        </w:rPr>
        <w:t xml:space="preserve">тарайтесь всегда читать малышу выразительно.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9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рививайте ребенку бережное отношение</w:t>
      </w:r>
      <w:r>
        <w:rPr>
          <w:rFonts w:ascii="Times New Roman" w:hAnsi="Times New Roman" w:cs="Times New Roman"/>
          <w:sz w:val="24"/>
          <w:szCs w:val="24"/>
        </w:rPr>
        <w:t xml:space="preserve"> к книгам</w:t>
      </w:r>
      <w:r>
        <w:rPr>
          <w:rFonts w:ascii="Times New Roman" w:hAnsi="Times New Roman" w:cs="Times New Roman"/>
          <w:sz w:val="24"/>
          <w:szCs w:val="24"/>
        </w:rPr>
        <w:t xml:space="preserve">. Малышу следует с самого раннего возраста внушать, что книгу нельзя рвать, ее нужно читать или рассматривать аккуратно</w:t>
      </w:r>
      <w:r>
        <w:rPr>
          <w:rFonts w:ascii="Times New Roman" w:hAnsi="Times New Roman" w:cs="Times New Roman"/>
          <w:sz w:val="24"/>
          <w:szCs w:val="24"/>
          <w:lang w:eastAsia="ru-RU"/>
        </w:rPr>
      </w:r>
    </w:p>
    <w:p>
      <w:pPr>
        <w:pStyle w:val="629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Читайте книги всегда, когда ребенок хочет их слушать. Может для родителей это и скучновато, но для него – нет.</w:t>
      </w:r>
      <w:r>
        <w:rPr>
          <w:rFonts w:ascii="Times New Roman" w:hAnsi="Times New Roman" w:cs="Times New Roman"/>
          <w:sz w:val="24"/>
          <w:szCs w:val="24"/>
          <w:lang w:eastAsia="ru-RU"/>
        </w:rPr>
      </w:r>
    </w:p>
    <w:p>
      <w:pPr>
        <w:pStyle w:val="629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-3498850</wp:posOffset>
                </wp:positionV>
                <wp:extent cx="2769870" cy="2047875"/>
                <wp:effectExtent l="19050" t="0" r="0" b="0"/>
                <wp:wrapSquare wrapText="bothSides"/>
                <wp:docPr id="4" name="Рисунок 5" descr="dlya_chego_lyudyam_nuzhno_obshhenie_readmas_ru_0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dlya_chego_lyudyam_nuzhno_obshhenie_readmas_ru_03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2769870" cy="2047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position:absolute;z-index:251663360;o:allowoverlap:true;o:allowincell:true;mso-position-horizontal-relative:text;margin-left:18.75pt;mso-position-horizontal:absolute;mso-position-vertical-relative:text;margin-top:-275.50pt;mso-position-vertical:absolute;width:218.10pt;height:161.25pt;mso-wrap-distance-left:9.00pt;mso-wrap-distance-top:0.00pt;mso-wrap-distance-right:9.00pt;mso-wrap-distance-bottom:0.00pt;" stroked="false">
                <v:path textboxrect="0,0,0,0"/>
                <w10:wrap type="square"/>
                <v:imagedata r:id="rId12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Во время чтения сохраняйте зрительный контакт с ребенком. Взрослый во время чтения должен сидеть перед </w:t>
      </w:r>
      <w:r>
        <w:rPr>
          <w:rFonts w:ascii="Times New Roman" w:hAnsi="Times New Roman" w:cs="Times New Roman"/>
          <w:sz w:val="24"/>
          <w:szCs w:val="24"/>
        </w:rPr>
        <w:t xml:space="preserve">ребенком так, чтобы он мог видеть его лицо, наблюдать за мимикой, выражением глаз, жестами, так как эти формы проявления чувств дополняют и усиливают впечатления от прочитанного.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9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Играйте голосом: читайте то быстрее, то медленнее, то громко, то тихо – в за</w:t>
      </w:r>
      <w:r>
        <w:rPr>
          <w:rFonts w:ascii="Times New Roman" w:hAnsi="Times New Roman" w:cs="Times New Roman"/>
          <w:sz w:val="24"/>
          <w:szCs w:val="24"/>
        </w:rPr>
        <w:t xml:space="preserve">висимости от содержания текста.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29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Читая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малышам,</w:t>
      </w:r>
      <w:r>
        <w:rPr>
          <w:rFonts w:ascii="Times New Roman" w:hAnsi="Times New Roman" w:cs="Times New Roman"/>
          <w:sz w:val="24"/>
          <w:szCs w:val="24"/>
        </w:rPr>
        <w:t xml:space="preserve"> стихи и сказки, старайтесь передать голосом характер персонажей, а также смешную или грустную ситуацию.</w:t>
      </w:r>
      <w:r>
        <w:rPr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2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Обсуждайте прочитанную книгу в семье, даже если произведение вам не понравилось. Это способствует развитию вашей речи и речи вашего ребенка.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Сделайте процесс  приобщения к чтению занимательным, игровым. Сочиняйте с ребенком собственные истории и сказки, мастерите по ним маленькие книжки с рисунками-иллюстрациями.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вы читаете ребенку на ночь, следите, чтобы у истории был счастливый конец.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Рассматривание, обсуждение и чтение книг — важнейший момент, с помощью которого родители могут привить детям интерес к чтению. Пассивно ребёнок может слушать намного дольше (он то отключается,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то слушает вновь). Помните: ребёнок не может быть всё время пассивным слушателем, поэтому во время чтения надо активизировать его внимание.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Систематически читайте сами. Это сформирует у ребенка привычку видеть в доме книгу ежедневно.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самого раннего детства ребенку необходимо подб</w:t>
      </w:r>
      <w:r>
        <w:rPr>
          <w:rFonts w:ascii="Times New Roman" w:hAnsi="Times New Roman" w:cs="Times New Roman"/>
          <w:sz w:val="24"/>
          <w:szCs w:val="24"/>
        </w:rPr>
        <w:t xml:space="preserve">ирать его личную библиотеку. Ч</w:t>
      </w:r>
      <w:r>
        <w:rPr>
          <w:rFonts w:ascii="Times New Roman" w:hAnsi="Times New Roman" w:cs="Times New Roman"/>
          <w:sz w:val="24"/>
          <w:szCs w:val="24"/>
        </w:rPr>
        <w:t xml:space="preserve">аще ходите с ребенком в книжный магазин, в библиотеку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Покупая книги, выбирайте яркие по оформлению и интересные по содержанию.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9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491490</wp:posOffset>
                </wp:positionH>
                <wp:positionV relativeFrom="paragraph">
                  <wp:posOffset>2398395</wp:posOffset>
                </wp:positionV>
                <wp:extent cx="2438400" cy="1828800"/>
                <wp:effectExtent l="19050" t="0" r="0" b="0"/>
                <wp:wrapSquare wrapText="bothSides"/>
                <wp:docPr id="5" name="Рисунок 4" descr="images_11010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s_110104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2438400" cy="182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position:absolute;z-index:251662336;o:allowoverlap:true;o:allowincell:true;mso-position-horizontal-relative:text;margin-left:38.70pt;mso-position-horizontal:absolute;mso-position-vertical-relative:text;margin-top:188.85pt;mso-position-vertical:absolute;width:192.00pt;height:144.00pt;mso-wrap-distance-left:9.00pt;mso-wrap-distance-top:0.00pt;mso-wrap-distance-right:9.00pt;mso-wrap-distance-bottom:0.00pt;" stroked="false">
                <v:path textboxrect="0,0,0,0"/>
                <w10:wrap type="square"/>
                <v:imagedata r:id="rId13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Ч</w:t>
      </w:r>
      <w:r>
        <w:rPr>
          <w:rFonts w:ascii="Times New Roman" w:hAnsi="Times New Roman" w:cs="Times New Roman"/>
          <w:sz w:val="24"/>
          <w:szCs w:val="24"/>
        </w:rPr>
        <w:t xml:space="preserve">тобы не отбить у ребенка желание читать, никогда не принуждайте его к чтению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Бе</w:t>
      </w:r>
      <w:r>
        <w:rPr>
          <w:rFonts w:ascii="Times New Roman" w:hAnsi="Times New Roman" w:cs="Times New Roman"/>
          <w:sz w:val="24"/>
          <w:szCs w:val="24"/>
        </w:rPr>
        <w:t xml:space="preserve">спроигрышным вариантом, как и во многих других ситуациях, остается воспитание любовью: листая любимые книжки в обнимку с ребенком, читая, распределив роли вместе с папой, можно добиться гораздо большего эффекта, нежели чрезмерной строгостью и понуканиями.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>
        <w:t xml:space="preserve">                                </w:t>
      </w:r>
      <w:r/>
    </w:p>
    <w:sectPr>
      <w:footnotePr/>
      <w:endnotePr/>
      <w:type w:val="nextPage"/>
      <w:pgSz w:w="16838" w:h="11906" w:orient="landscape"/>
      <w:pgMar w:top="720" w:right="395" w:bottom="720" w:left="426" w:header="708" w:footer="708" w:gutter="0"/>
      <w:cols w:num="3" w:sep="0" w:space="993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3"/>
    <w:next w:val="62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3"/>
    <w:next w:val="62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3"/>
    <w:next w:val="62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3"/>
    <w:next w:val="62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3"/>
    <w:next w:val="62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3"/>
    <w:next w:val="62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3"/>
    <w:next w:val="62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3"/>
    <w:next w:val="62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3"/>
    <w:next w:val="62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3"/>
    <w:next w:val="62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4"/>
    <w:link w:val="34"/>
    <w:uiPriority w:val="10"/>
    <w:rPr>
      <w:sz w:val="48"/>
      <w:szCs w:val="48"/>
    </w:rPr>
  </w:style>
  <w:style w:type="paragraph" w:styleId="36">
    <w:name w:val="Subtitle"/>
    <w:basedOn w:val="623"/>
    <w:next w:val="62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4"/>
    <w:link w:val="36"/>
    <w:uiPriority w:val="11"/>
    <w:rPr>
      <w:sz w:val="24"/>
      <w:szCs w:val="24"/>
    </w:rPr>
  </w:style>
  <w:style w:type="paragraph" w:styleId="38">
    <w:name w:val="Quote"/>
    <w:basedOn w:val="623"/>
    <w:next w:val="62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3"/>
    <w:next w:val="62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4"/>
    <w:link w:val="42"/>
    <w:uiPriority w:val="99"/>
  </w:style>
  <w:style w:type="paragraph" w:styleId="44">
    <w:name w:val="Footer"/>
    <w:basedOn w:val="623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4"/>
    <w:link w:val="44"/>
    <w:uiPriority w:val="99"/>
  </w:style>
  <w:style w:type="paragraph" w:styleId="46">
    <w:name w:val="Caption"/>
    <w:basedOn w:val="623"/>
    <w:next w:val="623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4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4"/>
    <w:uiPriority w:val="99"/>
    <w:unhideWhenUsed/>
    <w:rPr>
      <w:vertAlign w:val="superscript"/>
    </w:rPr>
  </w:style>
  <w:style w:type="paragraph" w:styleId="178">
    <w:name w:val="endnote text"/>
    <w:basedOn w:val="62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4"/>
    <w:uiPriority w:val="99"/>
    <w:semiHidden/>
    <w:unhideWhenUsed/>
    <w:rPr>
      <w:vertAlign w:val="superscript"/>
    </w:rPr>
  </w:style>
  <w:style w:type="paragraph" w:styleId="181">
    <w:name w:val="toc 1"/>
    <w:basedOn w:val="623"/>
    <w:next w:val="62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3"/>
    <w:next w:val="62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3"/>
    <w:next w:val="62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3"/>
    <w:next w:val="62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3"/>
    <w:next w:val="62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3"/>
    <w:next w:val="62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3"/>
    <w:next w:val="62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3"/>
    <w:next w:val="62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3"/>
    <w:next w:val="62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3"/>
    <w:next w:val="623"/>
    <w:uiPriority w:val="99"/>
    <w:unhideWhenUsed/>
    <w:pPr>
      <w:spacing w:after="0" w:afterAutospacing="0"/>
    </w:pPr>
  </w:style>
  <w:style w:type="paragraph" w:styleId="623" w:default="1">
    <w:name w:val="Normal"/>
    <w:qFormat/>
  </w:style>
  <w:style w:type="character" w:styleId="624" w:default="1">
    <w:name w:val="Default Paragraph Font"/>
    <w:uiPriority w:val="1"/>
    <w:semiHidden/>
    <w:unhideWhenUsed/>
  </w:style>
  <w:style w:type="table" w:styleId="62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6" w:default="1">
    <w:name w:val="No List"/>
    <w:uiPriority w:val="99"/>
    <w:semiHidden/>
    <w:unhideWhenUsed/>
  </w:style>
  <w:style w:type="paragraph" w:styleId="627">
    <w:name w:val="Balloon Text"/>
    <w:basedOn w:val="623"/>
    <w:link w:val="62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28" w:customStyle="1">
    <w:name w:val="Текст выноски Знак"/>
    <w:basedOn w:val="624"/>
    <w:link w:val="627"/>
    <w:uiPriority w:val="99"/>
    <w:semiHidden/>
    <w:rPr>
      <w:rFonts w:ascii="Tahoma" w:hAnsi="Tahoma" w:cs="Tahoma"/>
      <w:sz w:val="16"/>
      <w:szCs w:val="16"/>
    </w:rPr>
  </w:style>
  <w:style w:type="paragraph" w:styleId="629">
    <w:name w:val="List Paragraph"/>
    <w:basedOn w:val="623"/>
    <w:uiPriority w:val="34"/>
    <w:qFormat/>
    <w:pPr>
      <w:contextualSpacing/>
      <w:ind w:left="720"/>
    </w:pPr>
  </w:style>
  <w:style w:type="paragraph" w:styleId="630">
    <w:name w:val="Normal (Web)"/>
    <w:basedOn w:val="623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image" Target="media/image3.png"/><Relationship Id="rId12" Type="http://schemas.openxmlformats.org/officeDocument/2006/relationships/image" Target="media/image4.jpg"/><Relationship Id="rId13" Type="http://schemas.openxmlformats.org/officeDocument/2006/relationships/image" Target="media/image5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r7-office/2024.4.2.721</Application>
  <Company>TNR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TiNNeR</dc:creator>
  <cp:lastModifiedBy>Аноним</cp:lastModifiedBy>
  <cp:revision>5</cp:revision>
  <dcterms:created xsi:type="dcterms:W3CDTF">2024-11-08T17:59:00Z</dcterms:created>
  <dcterms:modified xsi:type="dcterms:W3CDTF">2026-04-02T09:22:53Z</dcterms:modified>
</cp:coreProperties>
</file>